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eastAsia="宋体" w:cs="Times New Roman"/>
          <w:b/>
          <w:bCs/>
          <w:color w:val="000000"/>
          <w:sz w:val="36"/>
          <w:szCs w:val="36"/>
          <w:lang w:eastAsia="zh-CN"/>
        </w:rPr>
        <w:t>石家庄市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人民医院</w:t>
      </w:r>
    </w:p>
    <w:p>
      <w:pPr>
        <w:spacing w:line="240" w:lineRule="auto"/>
        <w:jc w:val="center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建华院区门诊楼与住院楼连廊玻璃门改造询比价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拟对建华院区门诊楼与住院楼连廊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玻璃门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进行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改造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报名截止时间：2026年5月15日下午17时00分（北京时间）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石家庄市裕华区建华南大街365号市人民医院总务科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69088062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吴老师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wordWrap w:val="0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40" w:right="1689" w:bottom="1440" w:left="1633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2074C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3AC6E83"/>
    <w:rsid w:val="34782069"/>
    <w:rsid w:val="34FC76D1"/>
    <w:rsid w:val="35DF3598"/>
    <w:rsid w:val="38565BDA"/>
    <w:rsid w:val="38AB68AF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6D1055B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8CC52E2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0203AE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3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2026-01-04T01:55:00Z</cp:lastPrinted>
  <dcterms:modified xsi:type="dcterms:W3CDTF">2026-05-13T00:17:59Z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